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4F9" w:rsidRDefault="00BA34F9" w:rsidP="00BA34F9">
      <w:pPr>
        <w:pStyle w:val="1"/>
        <w:numPr>
          <w:ilvl w:val="0"/>
          <w:numId w:val="1"/>
        </w:numPr>
        <w:tabs>
          <w:tab w:val="left" w:pos="932"/>
        </w:tabs>
        <w:spacing w:after="320"/>
        <w:ind w:firstLine="0"/>
        <w:jc w:val="center"/>
      </w:pPr>
      <w:r>
        <w:rPr>
          <w:b/>
          <w:bCs/>
        </w:rPr>
        <w:t>Виды медицинской помощи, оказание которой</w:t>
      </w:r>
      <w:r>
        <w:rPr>
          <w:b/>
          <w:bCs/>
        </w:rPr>
        <w:br/>
        <w:t>осуществляется бесплатно за счет средств обязательного</w:t>
      </w:r>
      <w:r>
        <w:rPr>
          <w:b/>
          <w:bCs/>
        </w:rPr>
        <w:br/>
        <w:t>медицинского страхования</w:t>
      </w:r>
    </w:p>
    <w:p w:rsidR="00BA34F9" w:rsidRDefault="00BA34F9" w:rsidP="00BA34F9">
      <w:pPr>
        <w:pStyle w:val="1"/>
        <w:ind w:firstLine="720"/>
        <w:jc w:val="both"/>
      </w:pPr>
      <w:r>
        <w:t>За счет средств обязательного медицинского страхования в рамках Территориальной программы ОМС застрахованным лицам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BA34F9" w:rsidRDefault="00BA34F9" w:rsidP="00BA34F9">
      <w:pPr>
        <w:pStyle w:val="1"/>
        <w:ind w:firstLine="72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его (ее) супруг (а), а также супруг (а)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вакцинация для профилактики пневмококковых инфекций у лиц старше 65 лет, проведение аудиологического скрининга по направлению лечащего врача по вопросам, связанным с имеющимся заболеванием и (или) состоянием, включенным в Территориальную программу ОМС;</w:t>
      </w:r>
    </w:p>
    <w:p w:rsidR="00BA34F9" w:rsidRDefault="00BA34F9" w:rsidP="00BA34F9">
      <w:pPr>
        <w:pStyle w:val="1"/>
        <w:ind w:firstLine="720"/>
        <w:jc w:val="both"/>
      </w:pPr>
      <w:r>
        <w:t>скорая медицинская помощь (за исключением санитарно-авиационной эвакуации);</w:t>
      </w:r>
    </w:p>
    <w:p w:rsidR="00BA34F9" w:rsidRDefault="00BA34F9" w:rsidP="00BA34F9">
      <w:pPr>
        <w:pStyle w:val="1"/>
        <w:ind w:firstLine="720"/>
        <w:jc w:val="both"/>
      </w:pPr>
      <w:r>
        <w:t>специализированная, в том числе высокотехнологичная, медицинская помощь, включенная в раздел I приложения 5 к Программе, в стационарных условиях и условиях дневного стационара, в том числе больным с онкологическими заболеваниями, больным с гепатитом С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BA34F9" w:rsidRDefault="00BA34F9" w:rsidP="00BA34F9">
      <w:pPr>
        <w:pStyle w:val="1"/>
        <w:ind w:firstLine="72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BA34F9" w:rsidRDefault="00BA34F9" w:rsidP="00BA34F9">
      <w:pPr>
        <w:pStyle w:val="1"/>
        <w:ind w:firstLine="720"/>
        <w:jc w:val="both"/>
      </w:pPr>
      <w:r>
        <w:t>проведение патолого-анатомических вскрытий (посмертное патолого</w:t>
      </w:r>
      <w:r>
        <w:softHyphen/>
        <w:t>анатомическое исследование внутренних органов и тканей умершего человека, новорожденных, а также мертворожденных и плодов) в патолого-</w:t>
      </w:r>
      <w:r>
        <w:lastRenderedPageBreak/>
        <w:t>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BA34F9" w:rsidRDefault="00BA34F9" w:rsidP="00BA34F9">
      <w:pPr>
        <w:pStyle w:val="1"/>
        <w:ind w:firstLine="720"/>
        <w:jc w:val="both"/>
      </w:pPr>
      <w:r>
        <w:t>В рамках Территориальной программы ОМС для застрахованных лиц осуществляется финансовое обеспечение:</w:t>
      </w:r>
    </w:p>
    <w:p w:rsidR="00BA34F9" w:rsidRDefault="00BA34F9" w:rsidP="00BA34F9">
      <w:pPr>
        <w:pStyle w:val="1"/>
        <w:ind w:firstLine="720"/>
        <w:jc w:val="both"/>
      </w:pPr>
      <w:r>
        <w:t>по диагностике, лечению, профилактике заболеваний, в том числе в центрах здоровья, организованных в медицинских организациях, а также в дошкольно</w:t>
      </w:r>
      <w:r>
        <w:softHyphen/>
        <w:t>школьных отделениях детских поликлиник, участвующих в реализации Территориальной программы ОМС, включая проведение профилактических прививок без учета расходов, связанных с приобретением иммунобиологических препаратов, в соответствии с национальным календарем профилактических прививок и календарем профилактических прививок по эпидемическим показаниям;</w:t>
      </w:r>
    </w:p>
    <w:p w:rsidR="00BA34F9" w:rsidRDefault="00BA34F9" w:rsidP="00BA34F9">
      <w:pPr>
        <w:pStyle w:val="1"/>
        <w:ind w:firstLine="720"/>
        <w:jc w:val="both"/>
      </w:pPr>
      <w:r>
        <w:t>проведения осмотров врачами, работающими в сфере ОМС,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в части видов медицинской помощи и по заболеваниям, входящим в базовую программу обязательного медицинского страхования;</w:t>
      </w:r>
    </w:p>
    <w:p w:rsidR="00BA34F9" w:rsidRDefault="00BA34F9" w:rsidP="00BA34F9">
      <w:pPr>
        <w:pStyle w:val="1"/>
        <w:ind w:firstLine="720"/>
        <w:jc w:val="both"/>
      </w:pPr>
      <w:r>
        <w:t>проведения обязательных диагностических исследований и оказания медицинской помощи (в рамках базовой программы ОМС)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BA34F9" w:rsidRDefault="00BA34F9" w:rsidP="00BA34F9">
      <w:pPr>
        <w:pStyle w:val="1"/>
        <w:ind w:firstLine="720"/>
        <w:jc w:val="both"/>
      </w:pPr>
      <w:r>
        <w:t xml:space="preserve">Комиссия по разработке Территориальной программы ОМС осуществляет распределение объемов медицинской помощи, утвержденных </w:t>
      </w:r>
      <w:r>
        <w:lastRenderedPageBreak/>
        <w:t>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программы ОМС,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Нижегородской области, на территории которой выдан полис обязательного медицинского страхования.</w:t>
      </w:r>
    </w:p>
    <w:p w:rsidR="00BA34F9" w:rsidRDefault="00BA34F9" w:rsidP="00BA34F9">
      <w:pPr>
        <w:pStyle w:val="1"/>
        <w:ind w:firstLine="720"/>
        <w:jc w:val="both"/>
      </w:pPr>
      <w:r>
        <w:t>Не реже одного раза в квартал комиссия по разработке Территориальной программы ОМС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ОМС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BA34F9" w:rsidRDefault="00BA34F9" w:rsidP="00BA34F9">
      <w:pPr>
        <w:pStyle w:val="1"/>
        <w:ind w:firstLine="720"/>
        <w:jc w:val="both"/>
      </w:pPr>
      <w:r>
        <w:t>Средства нормированного страхового запаса Территориального фонда обязательного медицинского страхования Нижегородской области, предусмотренные на дополнительное финансовое обеспечение реализации Территориальной программы ОМС, а также на оплату медицинской помощи, оказанной застрахованным лицам за пределами Нижегородской области, в которой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w:t>
      </w:r>
    </w:p>
    <w:p w:rsidR="00D429BF" w:rsidRDefault="00D429BF">
      <w:bookmarkStart w:id="0" w:name="_GoBack"/>
      <w:bookmarkEnd w:id="0"/>
    </w:p>
    <w:sectPr w:rsidR="00D429BF" w:rsidSect="009A03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B0E35"/>
    <w:multiLevelType w:val="multilevel"/>
    <w:tmpl w:val="6EDAFEBC"/>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32755"/>
    <w:rsid w:val="00332755"/>
    <w:rsid w:val="009A0389"/>
    <w:rsid w:val="00BA34F9"/>
    <w:rsid w:val="00D429BF"/>
    <w:rsid w:val="00E956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BA34F9"/>
    <w:rPr>
      <w:rFonts w:ascii="Times New Roman" w:eastAsia="Times New Roman" w:hAnsi="Times New Roman" w:cs="Times New Roman"/>
      <w:sz w:val="28"/>
      <w:szCs w:val="28"/>
    </w:rPr>
  </w:style>
  <w:style w:type="paragraph" w:customStyle="1" w:styleId="1">
    <w:name w:val="Основной текст1"/>
    <w:basedOn w:val="a"/>
    <w:link w:val="a3"/>
    <w:rsid w:val="00BA34F9"/>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6170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2025-12-30T09:38:00Z</dcterms:created>
  <dcterms:modified xsi:type="dcterms:W3CDTF">2025-12-30T09:38:00Z</dcterms:modified>
</cp:coreProperties>
</file>